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02B09" w14:textId="77777777" w:rsidR="004D779E" w:rsidRPr="004D779E" w:rsidRDefault="004D779E" w:rsidP="004D779E">
      <w:pPr>
        <w:rPr>
          <w:rFonts w:ascii="Georgia" w:hAnsi="Georgia"/>
          <w:lang w:val="fr-LU"/>
        </w:rPr>
      </w:pPr>
      <w:r w:rsidRPr="004D779E">
        <w:rPr>
          <w:rFonts w:ascii="Georgia" w:hAnsi="Georgia"/>
          <w:lang w:val="fr-LU"/>
        </w:rPr>
        <w:t>L’intelligence artificielle suscite un grand intérêt dans le domaine médical, car elle aide les professionnels de santé à mieux diagnostiquer, mieux traiter et mieux organiser les soins. Elle permet aussi de gagner du temps, d’automatiser certaines tâches et d’améliorer la précision dans plusieurs situations.</w:t>
      </w:r>
    </w:p>
    <w:p w14:paraId="567FCCDD" w14:textId="77777777" w:rsidR="004D779E" w:rsidRPr="004D779E" w:rsidRDefault="004D779E" w:rsidP="004D779E">
      <w:pPr>
        <w:rPr>
          <w:rFonts w:ascii="Georgia" w:hAnsi="Georgia"/>
          <w:lang w:val="fr-LU"/>
        </w:rPr>
      </w:pPr>
      <w:r w:rsidRPr="004D779E">
        <w:rPr>
          <w:rFonts w:ascii="Georgia" w:hAnsi="Georgia"/>
          <w:lang w:val="fr-LU"/>
        </w:rPr>
        <w:t>Depuis </w:t>
      </w:r>
      <w:r w:rsidRPr="004D779E">
        <w:rPr>
          <w:rFonts w:ascii="Georgia" w:hAnsi="Georgia"/>
          <w:b/>
          <w:bCs/>
          <w:lang w:val="fr-LU"/>
        </w:rPr>
        <w:t>janvier 2026</w:t>
      </w:r>
      <w:r w:rsidRPr="004D779E">
        <w:rPr>
          <w:rFonts w:ascii="Georgia" w:hAnsi="Georgia"/>
          <w:lang w:val="fr-LU"/>
        </w:rPr>
        <w:t>, l’IA a encore pris de l’importance dans le secteur médical, surtout dans le </w:t>
      </w:r>
      <w:r w:rsidRPr="004D779E">
        <w:rPr>
          <w:rFonts w:ascii="Georgia" w:hAnsi="Georgia"/>
          <w:b/>
          <w:bCs/>
          <w:lang w:val="fr-LU"/>
        </w:rPr>
        <w:t>diagnostic</w:t>
      </w:r>
      <w:r w:rsidRPr="004D779E">
        <w:rPr>
          <w:rFonts w:ascii="Georgia" w:hAnsi="Georgia"/>
          <w:lang w:val="fr-LU"/>
        </w:rPr>
        <w:t>. Plusieurs actualités de ce début d’année ont mis en avant son utilisation dans l’analyse d’images médicales, notamment pour repérer plus rapidement certains cancers, des anomalies cardiaques ou des signes précoces de maladies graves. Cela montre que l’IA devient un véritable soutien pour les médecins dans la détection précoce.</w:t>
      </w:r>
    </w:p>
    <w:p w14:paraId="7FE316E5" w14:textId="77777777" w:rsidR="004D779E" w:rsidRPr="004D779E" w:rsidRDefault="004D779E" w:rsidP="004D779E">
      <w:pPr>
        <w:rPr>
          <w:rFonts w:ascii="Georgia" w:hAnsi="Georgia"/>
          <w:lang w:val="fr-LU"/>
        </w:rPr>
      </w:pPr>
      <w:r w:rsidRPr="004D779E">
        <w:rPr>
          <w:rFonts w:ascii="Georgia" w:hAnsi="Georgia"/>
          <w:lang w:val="fr-LU"/>
        </w:rPr>
        <w:t>Au cours des mois de </w:t>
      </w:r>
      <w:r w:rsidRPr="004D779E">
        <w:rPr>
          <w:rFonts w:ascii="Georgia" w:hAnsi="Georgia"/>
          <w:b/>
          <w:bCs/>
          <w:lang w:val="fr-LU"/>
        </w:rPr>
        <w:t>février et mars 2026</w:t>
      </w:r>
      <w:r w:rsidRPr="004D779E">
        <w:rPr>
          <w:rFonts w:ascii="Georgia" w:hAnsi="Georgia"/>
          <w:lang w:val="fr-LU"/>
        </w:rPr>
        <w:t>, l’IA s’est aussi développée dans </w:t>
      </w:r>
      <w:r w:rsidRPr="004D779E">
        <w:rPr>
          <w:rFonts w:ascii="Georgia" w:hAnsi="Georgia"/>
          <w:b/>
          <w:bCs/>
          <w:lang w:val="fr-LU"/>
        </w:rPr>
        <w:t>l’organisation des hôpitaux</w:t>
      </w:r>
      <w:r w:rsidRPr="004D779E">
        <w:rPr>
          <w:rFonts w:ascii="Georgia" w:hAnsi="Georgia"/>
          <w:lang w:val="fr-LU"/>
        </w:rPr>
        <w:t> et dans le </w:t>
      </w:r>
      <w:r w:rsidRPr="004D779E">
        <w:rPr>
          <w:rFonts w:ascii="Georgia" w:hAnsi="Georgia"/>
          <w:b/>
          <w:bCs/>
          <w:lang w:val="fr-LU"/>
        </w:rPr>
        <w:t>travail administratif</w:t>
      </w:r>
      <w:r w:rsidRPr="004D779E">
        <w:rPr>
          <w:rFonts w:ascii="Georgia" w:hAnsi="Georgia"/>
          <w:lang w:val="fr-LU"/>
        </w:rPr>
        <w:t>. Elle peut aider à rédiger des comptes rendus, trier des données médicales et gérer plus facilement les dossiers patients. Cette évolution permet aux professionnels de santé de se concentrer davantage sur les patients et de réduire certaines tâches répétitives.</w:t>
      </w:r>
    </w:p>
    <w:p w14:paraId="45F23C83" w14:textId="77777777" w:rsidR="004D779E" w:rsidRPr="004D779E" w:rsidRDefault="004D779E" w:rsidP="004D779E">
      <w:pPr>
        <w:rPr>
          <w:rFonts w:ascii="Georgia" w:hAnsi="Georgia"/>
          <w:lang w:val="fr-LU"/>
        </w:rPr>
      </w:pPr>
      <w:r w:rsidRPr="004D779E">
        <w:rPr>
          <w:rFonts w:ascii="Georgia" w:hAnsi="Georgia"/>
          <w:lang w:val="fr-LU"/>
        </w:rPr>
        <w:t>Enfin, les actualités du printemps 2026 ont davantage insisté sur la place de l’IA dans </w:t>
      </w:r>
      <w:r w:rsidRPr="004D779E">
        <w:rPr>
          <w:rFonts w:ascii="Georgia" w:hAnsi="Georgia"/>
          <w:b/>
          <w:bCs/>
          <w:lang w:val="fr-LU"/>
        </w:rPr>
        <w:t>la recherche médicale</w:t>
      </w:r>
      <w:r w:rsidRPr="004D779E">
        <w:rPr>
          <w:rFonts w:ascii="Georgia" w:hAnsi="Georgia"/>
          <w:lang w:val="fr-LU"/>
        </w:rPr>
        <w:t> et </w:t>
      </w:r>
      <w:r w:rsidRPr="004D779E">
        <w:rPr>
          <w:rFonts w:ascii="Georgia" w:hAnsi="Georgia"/>
          <w:b/>
          <w:bCs/>
          <w:lang w:val="fr-LU"/>
        </w:rPr>
        <w:t>la médecine de précision</w:t>
      </w:r>
      <w:r w:rsidRPr="004D779E">
        <w:rPr>
          <w:rFonts w:ascii="Georgia" w:hAnsi="Georgia"/>
          <w:lang w:val="fr-LU"/>
        </w:rPr>
        <w:t>. Elle est utilisée pour analyser de grandes quantités de données, identifier de nouvelles pistes de traitement et adapter les soins au profil de chaque patient. Cela montre que l’IA n’est plus seulement un outil d’assistance, mais un vrai levier d’innovation pour la santé.</w:t>
      </w:r>
    </w:p>
    <w:p w14:paraId="01E75D04" w14:textId="708BA9DB" w:rsidR="004470F6" w:rsidRPr="004D779E" w:rsidRDefault="004470F6" w:rsidP="004D779E">
      <w:pPr>
        <w:rPr>
          <w:lang w:val="fr-LU"/>
        </w:rPr>
      </w:pPr>
    </w:p>
    <w:sectPr w:rsidR="004470F6" w:rsidRPr="004D779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0F6"/>
    <w:rsid w:val="002F66AB"/>
    <w:rsid w:val="00414FC7"/>
    <w:rsid w:val="004470F6"/>
    <w:rsid w:val="004D779E"/>
    <w:rsid w:val="00B155B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9669"/>
  <w15:chartTrackingRefBased/>
  <w15:docId w15:val="{A5A93129-2E45-4145-A87B-34547CDC1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y-2">
    <w:name w:val="my-2"/>
    <w:basedOn w:val="Normal"/>
    <w:rsid w:val="004470F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inline-flex">
    <w:name w:val="inline-flex"/>
    <w:basedOn w:val="Policepardfaut"/>
    <w:rsid w:val="004470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38936">
      <w:bodyDiv w:val="1"/>
      <w:marLeft w:val="0"/>
      <w:marRight w:val="0"/>
      <w:marTop w:val="0"/>
      <w:marBottom w:val="0"/>
      <w:divBdr>
        <w:top w:val="none" w:sz="0" w:space="0" w:color="auto"/>
        <w:left w:val="none" w:sz="0" w:space="0" w:color="auto"/>
        <w:bottom w:val="none" w:sz="0" w:space="0" w:color="auto"/>
        <w:right w:val="none" w:sz="0" w:space="0" w:color="auto"/>
      </w:divBdr>
    </w:div>
    <w:div w:id="1079137995">
      <w:bodyDiv w:val="1"/>
      <w:marLeft w:val="0"/>
      <w:marRight w:val="0"/>
      <w:marTop w:val="0"/>
      <w:marBottom w:val="0"/>
      <w:divBdr>
        <w:top w:val="none" w:sz="0" w:space="0" w:color="auto"/>
        <w:left w:val="none" w:sz="0" w:space="0" w:color="auto"/>
        <w:bottom w:val="none" w:sz="0" w:space="0" w:color="auto"/>
        <w:right w:val="none" w:sz="0" w:space="0" w:color="auto"/>
      </w:divBdr>
    </w:div>
    <w:div w:id="19641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Words>
  <Characters>1321</Characters>
  <Application>Microsoft Office Word</Application>
  <DocSecurity>0</DocSecurity>
  <Lines>11</Lines>
  <Paragraphs>3</Paragraphs>
  <ScaleCrop>false</ScaleCrop>
  <Company/>
  <LinksUpToDate>false</LinksUpToDate>
  <CharactersWithSpaces>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SAVINI</dc:creator>
  <cp:keywords/>
  <dc:description/>
  <cp:lastModifiedBy>Maxime Savini</cp:lastModifiedBy>
  <cp:revision>2</cp:revision>
  <dcterms:created xsi:type="dcterms:W3CDTF">2026-05-27T07:11:00Z</dcterms:created>
  <dcterms:modified xsi:type="dcterms:W3CDTF">2026-05-27T07:11:00Z</dcterms:modified>
</cp:coreProperties>
</file>